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A617C9" w:rsidRPr="00A617C9" w:rsidP="0074426A">
      <w:pPr>
        <w:tabs>
          <w:tab w:val="left" w:pos="-1440"/>
        </w:tabs>
        <w:spacing w:line="229" w:lineRule="auto"/>
        <w:ind w:left="2880" w:hanging="2880"/>
        <w:jc w:val="center"/>
        <w:rPr>
          <w:rFonts w:asciiTheme="minorHAnsi" w:hAnsiTheme="minorHAnsi" w:cstheme="minorHAnsi"/>
          <w:b/>
          <w:bCs/>
          <w:sz w:val="22"/>
          <w:szCs w:val="22"/>
        </w:rPr>
      </w:pPr>
      <w:bookmarkStart w:id="0" w:name="_GoBack"/>
      <w:bookmarkEnd w:id="0"/>
      <w:r w:rsidRPr="00A617C9">
        <w:rPr>
          <w:rFonts w:asciiTheme="minorHAnsi" w:hAnsiTheme="minorHAnsi" w:cstheme="minorHAnsi"/>
          <w:b/>
          <w:bCs/>
          <w:sz w:val="22"/>
          <w:szCs w:val="22"/>
        </w:rPr>
        <w:t>Intranet Posting (In-House Media)</w:t>
      </w:r>
    </w:p>
    <w:p w:rsidR="00A617C9" w:rsidP="0074426A">
      <w:pPr>
        <w:tabs>
          <w:tab w:val="left" w:pos="-1440"/>
        </w:tabs>
        <w:spacing w:line="229" w:lineRule="auto"/>
        <w:ind w:left="2880" w:hanging="2880"/>
        <w:jc w:val="center"/>
        <w:rPr>
          <w:rFonts w:asciiTheme="minorHAnsi" w:hAnsiTheme="minorHAnsi" w:cstheme="minorHAnsi"/>
          <w:b/>
          <w:bCs/>
          <w:sz w:val="22"/>
          <w:szCs w:val="22"/>
        </w:rPr>
      </w:pPr>
    </w:p>
    <w:p w:rsidR="00BF5453" w:rsidRPr="00273356" w:rsidP="0074426A">
      <w:pPr>
        <w:tabs>
          <w:tab w:val="left" w:pos="-1440"/>
        </w:tabs>
        <w:spacing w:line="229" w:lineRule="auto"/>
        <w:ind w:left="2880" w:hanging="2880"/>
        <w:jc w:val="center"/>
        <w:rPr>
          <w:rFonts w:asciiTheme="minorHAnsi" w:hAnsiTheme="minorHAnsi" w:cstheme="minorHAnsi"/>
          <w:b/>
          <w:bCs/>
          <w:sz w:val="22"/>
          <w:szCs w:val="22"/>
        </w:rPr>
      </w:pPr>
      <w:r w:rsidRPr="00273356">
        <w:rPr>
          <w:rFonts w:asciiTheme="minorHAnsi" w:hAnsiTheme="minorHAnsi" w:cstheme="minorHAnsi"/>
          <w:b/>
          <w:bCs/>
          <w:sz w:val="22"/>
          <w:szCs w:val="22"/>
        </w:rPr>
        <w:t>NOTICE OF JOB OPPORTUNITY</w:t>
      </w:r>
    </w:p>
    <w:p w:rsidR="0074426A" w:rsidP="007670D1">
      <w:pPr>
        <w:tabs>
          <w:tab w:val="left" w:pos="-1440"/>
        </w:tabs>
        <w:spacing w:line="229" w:lineRule="auto"/>
        <w:ind w:left="2880" w:hanging="2880"/>
        <w:rPr>
          <w:rFonts w:asciiTheme="minorHAnsi" w:hAnsiTheme="minorHAnsi" w:cstheme="minorHAnsi"/>
          <w:sz w:val="22"/>
          <w:szCs w:val="22"/>
        </w:rPr>
      </w:pPr>
    </w:p>
    <w:p w:rsidR="007670D1" w:rsidRPr="004B28B1" w:rsidP="007670D1">
      <w:pPr>
        <w:tabs>
          <w:tab w:val="left" w:pos="-1440"/>
        </w:tabs>
        <w:ind w:left="1800" w:hanging="1800"/>
        <w:jc w:val="both"/>
        <w:rPr>
          <w:rFonts w:asciiTheme="minorHAnsi" w:hAnsiTheme="minorHAnsi" w:cstheme="minorHAnsi"/>
          <w:sz w:val="22"/>
          <w:szCs w:val="22"/>
        </w:rPr>
      </w:pPr>
      <w:r w:rsidRPr="004B28B1">
        <w:rPr>
          <w:rFonts w:asciiTheme="minorHAnsi" w:hAnsiTheme="minorHAnsi" w:cstheme="minorHAnsi"/>
          <w:b/>
          <w:sz w:val="22"/>
          <w:szCs w:val="22"/>
        </w:rPr>
        <w:t>COMPANY:</w:t>
      </w:r>
      <w:r w:rsidRPr="004B28B1">
        <w:rPr>
          <w:rFonts w:asciiTheme="minorHAnsi" w:hAnsiTheme="minorHAnsi" w:cstheme="minorHAnsi"/>
          <w:b/>
          <w:sz w:val="22"/>
          <w:szCs w:val="22"/>
        </w:rPr>
        <w:tab/>
      </w:r>
      <w:r w:rsidRPr="004B28B1">
        <w:rPr>
          <w:rFonts w:asciiTheme="minorHAnsi" w:hAnsiTheme="minorHAnsi" w:cstheme="minorHAnsi"/>
          <w:sz w:val="22"/>
          <w:szCs w:val="22"/>
        </w:rPr>
        <w:t>Assured Partners Houston, LLC d/b/a Professional Enrollment Concepts, Inc.</w:t>
      </w:r>
    </w:p>
    <w:p w:rsidR="007670D1" w:rsidRPr="004B28B1" w:rsidP="007670D1">
      <w:pPr>
        <w:tabs>
          <w:tab w:val="left" w:pos="-1440"/>
        </w:tabs>
        <w:ind w:left="1800" w:hanging="1800"/>
        <w:jc w:val="both"/>
        <w:rPr>
          <w:rFonts w:asciiTheme="minorHAnsi" w:hAnsiTheme="minorHAnsi" w:cstheme="minorHAnsi"/>
          <w:sz w:val="22"/>
          <w:szCs w:val="22"/>
        </w:rPr>
      </w:pPr>
    </w:p>
    <w:p w:rsidR="007670D1" w:rsidRPr="004B28B1" w:rsidP="007670D1">
      <w:pPr>
        <w:tabs>
          <w:tab w:val="left" w:pos="-1440"/>
        </w:tabs>
        <w:ind w:left="1800" w:hanging="1800"/>
        <w:jc w:val="both"/>
        <w:rPr>
          <w:rFonts w:asciiTheme="minorHAnsi" w:hAnsiTheme="minorHAnsi" w:cstheme="minorHAnsi"/>
          <w:sz w:val="22"/>
          <w:szCs w:val="22"/>
        </w:rPr>
      </w:pPr>
      <w:r w:rsidRPr="004B28B1">
        <w:rPr>
          <w:rFonts w:asciiTheme="minorHAnsi" w:hAnsiTheme="minorHAnsi" w:cstheme="minorHAnsi"/>
          <w:b/>
          <w:sz w:val="22"/>
          <w:szCs w:val="22"/>
        </w:rPr>
        <w:t xml:space="preserve">TITLE: </w:t>
      </w:r>
      <w:r w:rsidRPr="004B28B1">
        <w:rPr>
          <w:rFonts w:asciiTheme="minorHAnsi" w:hAnsiTheme="minorHAnsi" w:cstheme="minorHAnsi"/>
          <w:b/>
          <w:sz w:val="22"/>
          <w:szCs w:val="22"/>
        </w:rPr>
        <w:tab/>
      </w:r>
      <w:r w:rsidRPr="004B28B1">
        <w:rPr>
          <w:rFonts w:asciiTheme="minorHAnsi" w:hAnsiTheme="minorHAnsi" w:cstheme="minorHAnsi"/>
          <w:snapToGrid w:val="0"/>
          <w:sz w:val="22"/>
          <w:szCs w:val="22"/>
        </w:rPr>
        <w:t>Database Administrator</w:t>
      </w:r>
    </w:p>
    <w:p w:rsidR="007670D1" w:rsidRPr="004B28B1" w:rsidP="007670D1">
      <w:pPr>
        <w:tabs>
          <w:tab w:val="left" w:pos="-1440"/>
        </w:tabs>
        <w:ind w:left="1800" w:hanging="1800"/>
        <w:jc w:val="both"/>
        <w:rPr>
          <w:rFonts w:asciiTheme="minorHAnsi" w:hAnsiTheme="minorHAnsi" w:cstheme="minorHAnsi"/>
          <w:b/>
          <w:sz w:val="22"/>
          <w:szCs w:val="22"/>
        </w:rPr>
      </w:pPr>
    </w:p>
    <w:p w:rsidR="007670D1" w:rsidRPr="004B28B1" w:rsidP="007670D1">
      <w:pPr>
        <w:tabs>
          <w:tab w:val="left" w:pos="-1440"/>
        </w:tabs>
        <w:ind w:left="1800" w:hanging="1800"/>
        <w:jc w:val="both"/>
        <w:rPr>
          <w:rFonts w:asciiTheme="minorHAnsi" w:hAnsiTheme="minorHAnsi" w:cstheme="minorHAnsi"/>
          <w:sz w:val="22"/>
          <w:szCs w:val="22"/>
        </w:rPr>
      </w:pPr>
      <w:r w:rsidRPr="004B28B1">
        <w:rPr>
          <w:rFonts w:asciiTheme="minorHAnsi" w:hAnsiTheme="minorHAnsi" w:cstheme="minorHAnsi"/>
          <w:b/>
          <w:sz w:val="22"/>
          <w:szCs w:val="22"/>
        </w:rPr>
        <w:t>LOCATION:</w:t>
      </w:r>
      <w:r w:rsidRPr="004B28B1">
        <w:rPr>
          <w:rFonts w:asciiTheme="minorHAnsi" w:hAnsiTheme="minorHAnsi" w:cstheme="minorHAnsi"/>
          <w:sz w:val="22"/>
          <w:szCs w:val="22"/>
        </w:rPr>
        <w:t xml:space="preserve"> </w:t>
      </w:r>
      <w:r w:rsidRPr="004B28B1">
        <w:rPr>
          <w:rFonts w:asciiTheme="minorHAnsi" w:hAnsiTheme="minorHAnsi" w:cstheme="minorHAnsi"/>
          <w:sz w:val="22"/>
          <w:szCs w:val="22"/>
        </w:rPr>
        <w:tab/>
      </w:r>
      <w:r w:rsidRPr="004B28B1">
        <w:rPr>
          <w:rFonts w:asciiTheme="minorHAnsi" w:hAnsiTheme="minorHAnsi" w:cstheme="minorHAnsi"/>
          <w:color w:val="000000"/>
          <w:sz w:val="22"/>
          <w:szCs w:val="22"/>
        </w:rPr>
        <w:t>6200 Savoy Drive, Suite 345, Houston, TX 77036</w:t>
      </w:r>
    </w:p>
    <w:p w:rsidR="007670D1" w:rsidRPr="004B28B1" w:rsidP="007670D1">
      <w:pPr>
        <w:pStyle w:val="BodyText"/>
        <w:widowControl/>
        <w:autoSpaceDE/>
        <w:autoSpaceDN/>
        <w:adjustRightInd/>
        <w:spacing w:line="240" w:lineRule="auto"/>
        <w:ind w:left="1800" w:hanging="1800"/>
        <w:rPr>
          <w:rFonts w:asciiTheme="minorHAnsi" w:hAnsiTheme="minorHAnsi" w:cstheme="minorHAnsi"/>
          <w:sz w:val="22"/>
          <w:szCs w:val="22"/>
        </w:rPr>
      </w:pPr>
    </w:p>
    <w:p w:rsidR="007670D1" w:rsidRPr="004B28B1" w:rsidP="007670D1">
      <w:pPr>
        <w:pStyle w:val="BodyText"/>
        <w:widowControl/>
        <w:autoSpaceDE/>
        <w:autoSpaceDN/>
        <w:adjustRightInd/>
        <w:spacing w:line="240" w:lineRule="auto"/>
        <w:rPr>
          <w:rFonts w:eastAsia="Calibri" w:asciiTheme="minorHAnsi" w:hAnsiTheme="minorHAnsi" w:cstheme="minorHAnsi"/>
          <w:b w:val="0"/>
          <w:sz w:val="22"/>
          <w:szCs w:val="22"/>
        </w:rPr>
      </w:pPr>
      <w:r w:rsidRPr="004B28B1">
        <w:rPr>
          <w:rFonts w:asciiTheme="minorHAnsi" w:hAnsiTheme="minorHAnsi" w:cstheme="minorHAnsi"/>
          <w:sz w:val="22"/>
          <w:szCs w:val="22"/>
        </w:rPr>
        <w:t xml:space="preserve">DUTIES: </w:t>
      </w:r>
      <w:r w:rsidRPr="004B28B1">
        <w:rPr>
          <w:rFonts w:eastAsia="Calibri" w:asciiTheme="minorHAnsi" w:hAnsiTheme="minorHAnsi" w:cstheme="minorHAnsi"/>
          <w:b w:val="0"/>
          <w:sz w:val="22"/>
          <w:szCs w:val="22"/>
        </w:rPr>
        <w:t>Supports the business community by working directly with insurance carriers and third-party administrators to establish and maintain inbound and outbound EDI connections related to insurance eligibility and payroll deductions. Assists with implementation, testing, and support of inbound and outbound data connections for insurance eligibility files. Supports external customers and internal processing areas by troubleshooting data issues. Acts as liaison between the business and IT. Oversees the technical efforts associated with implementing EDI trading partners. Provides HIPAA-compliant guidance to third party administrators and ensures compliance with HIPAA regulations and requirements. Participates in implementation meetings with clients committed to establishing an EDI partnership. Ensures proper setup conduct necessary testing and in-depth analysis to resolve any potential issues prior to release into the production environment. Oversees the production support of existing EDI clients. Supports the business with EDI issues and promptly triages and resolves EDI issues. Implements process improvements to enhance the efficiency of the EDI processes. Prepares and maintains documentation that defines operational procedures and describes client requirements. Builds and maintains positive working relationships with internal colleagues and external contacts.</w:t>
      </w:r>
    </w:p>
    <w:p w:rsidR="007670D1" w:rsidRPr="004B28B1" w:rsidP="007670D1">
      <w:pPr>
        <w:pStyle w:val="BodyText"/>
        <w:widowControl/>
        <w:autoSpaceDE/>
        <w:autoSpaceDN/>
        <w:adjustRightInd/>
        <w:spacing w:line="240" w:lineRule="auto"/>
        <w:ind w:left="1800" w:hanging="1800"/>
        <w:rPr>
          <w:rFonts w:asciiTheme="minorHAnsi" w:hAnsiTheme="minorHAnsi" w:cstheme="minorHAnsi"/>
          <w:spacing w:val="-5"/>
          <w:sz w:val="22"/>
          <w:szCs w:val="22"/>
        </w:rPr>
      </w:pPr>
    </w:p>
    <w:p w:rsidR="007670D1" w:rsidRPr="004B28B1" w:rsidP="007670D1">
      <w:pPr>
        <w:jc w:val="both"/>
        <w:rPr>
          <w:rFonts w:eastAsia="Calibri" w:asciiTheme="minorHAnsi" w:hAnsiTheme="minorHAnsi" w:cstheme="minorHAnsi"/>
          <w:sz w:val="22"/>
          <w:szCs w:val="22"/>
        </w:rPr>
      </w:pPr>
      <w:r w:rsidRPr="004B28B1">
        <w:rPr>
          <w:rFonts w:asciiTheme="minorHAnsi" w:hAnsiTheme="minorHAnsi" w:cstheme="minorHAnsi"/>
          <w:b/>
          <w:sz w:val="22"/>
          <w:szCs w:val="22"/>
        </w:rPr>
        <w:t xml:space="preserve">REQUIREMENTS: </w:t>
      </w:r>
      <w:r w:rsidRPr="004B28B1">
        <w:rPr>
          <w:rFonts w:eastAsia="Calibri" w:asciiTheme="minorHAnsi" w:hAnsiTheme="minorHAnsi" w:cstheme="minorHAnsi"/>
          <w:sz w:val="22"/>
          <w:szCs w:val="22"/>
        </w:rPr>
        <w:t xml:space="preserve">Bachelor’s degree in Information Technology, Computer Science, or related technical field, and three (3) years of experience as a Database Administrator, or related role. </w:t>
      </w:r>
      <w:r w:rsidRPr="00E53069" w:rsidR="00E53069">
        <w:rPr>
          <w:rFonts w:eastAsia="Calibri" w:asciiTheme="minorHAnsi" w:hAnsiTheme="minorHAnsi" w:cstheme="minorHAnsi"/>
          <w:sz w:val="22"/>
          <w:szCs w:val="22"/>
        </w:rPr>
        <w:t xml:space="preserve">Employer will also accept a </w:t>
      </w:r>
      <w:r w:rsidRPr="004B28B1">
        <w:rPr>
          <w:rFonts w:eastAsia="Calibri" w:asciiTheme="minorHAnsi" w:hAnsiTheme="minorHAnsi" w:cstheme="minorHAnsi"/>
          <w:sz w:val="22"/>
          <w:szCs w:val="22"/>
        </w:rPr>
        <w:t xml:space="preserve">Master’s degree in Information Technology, Computer Science, or related technical field, and one (1) year of experience as a Database Administrator, or related role. Must also have three (3) years of experience with: Technical production and application support; ANSI834 File Format; HIPAA EDI Protocols; Customer service in a technical implementation capacity; Microsoft Office products, especially Microsoft Excel; JavaScript, Visual Studio, SQL Server, MS-Access, MySql, VB Macros, VLOOKUP; and Internet applications and networks. Employer will accept one (1) year of experience with the aforementioned skills if qualifying with a Master’s. </w:t>
      </w:r>
    </w:p>
    <w:p w:rsidR="007670D1" w:rsidRPr="004B28B1" w:rsidP="007670D1">
      <w:pPr>
        <w:ind w:left="2880" w:hanging="2880"/>
        <w:jc w:val="both"/>
        <w:rPr>
          <w:rFonts w:eastAsia="Calibri" w:asciiTheme="minorHAnsi" w:hAnsiTheme="minorHAnsi" w:cstheme="minorHAnsi"/>
          <w:sz w:val="22"/>
          <w:szCs w:val="22"/>
        </w:rPr>
      </w:pPr>
    </w:p>
    <w:p w:rsidR="007670D1" w:rsidRPr="004B28B1" w:rsidP="007670D1">
      <w:pPr>
        <w:widowControl/>
        <w:autoSpaceDE/>
        <w:autoSpaceDN/>
        <w:adjustRightInd/>
        <w:spacing w:after="160" w:line="259" w:lineRule="auto"/>
        <w:ind w:left="1800" w:hanging="1800"/>
        <w:rPr>
          <w:rFonts w:eastAsia="Calibri" w:asciiTheme="minorHAnsi" w:hAnsiTheme="minorHAnsi" w:cstheme="minorHAnsi"/>
          <w:sz w:val="22"/>
          <w:szCs w:val="22"/>
        </w:rPr>
      </w:pPr>
      <w:r w:rsidRPr="004B28B1">
        <w:rPr>
          <w:rFonts w:eastAsia="Calibri" w:asciiTheme="minorHAnsi" w:hAnsiTheme="minorHAnsi" w:cstheme="minorHAnsi"/>
          <w:b/>
          <w:sz w:val="22"/>
          <w:szCs w:val="22"/>
        </w:rPr>
        <w:t>SALARY</w:t>
      </w:r>
      <w:r w:rsidRPr="004B28B1">
        <w:rPr>
          <w:rFonts w:eastAsia="Calibri" w:asciiTheme="minorHAnsi" w:hAnsiTheme="minorHAnsi" w:cstheme="minorHAnsi"/>
          <w:sz w:val="22"/>
          <w:szCs w:val="22"/>
        </w:rPr>
        <w:t xml:space="preserve">: </w:t>
      </w:r>
      <w:r w:rsidRPr="004B28B1">
        <w:rPr>
          <w:rFonts w:eastAsia="Calibri" w:asciiTheme="minorHAnsi" w:hAnsiTheme="minorHAnsi" w:cstheme="minorHAnsi"/>
          <w:sz w:val="22"/>
          <w:szCs w:val="22"/>
        </w:rPr>
        <w:tab/>
        <w:t>$85,301 per year</w:t>
      </w:r>
    </w:p>
    <w:p w:rsidR="007670D1" w:rsidRPr="004B28B1" w:rsidP="007670D1">
      <w:pPr>
        <w:tabs>
          <w:tab w:val="left" w:pos="-1440"/>
        </w:tabs>
        <w:spacing w:line="229" w:lineRule="auto"/>
        <w:ind w:left="1800" w:hanging="1800"/>
        <w:jc w:val="both"/>
        <w:rPr>
          <w:rFonts w:asciiTheme="minorHAnsi" w:hAnsiTheme="minorHAnsi" w:cstheme="minorHAnsi"/>
          <w:sz w:val="22"/>
          <w:szCs w:val="22"/>
        </w:rPr>
      </w:pPr>
      <w:r w:rsidRPr="004B28B1">
        <w:rPr>
          <w:rFonts w:asciiTheme="minorHAnsi" w:hAnsiTheme="minorHAnsi" w:cstheme="minorHAnsi"/>
          <w:b/>
          <w:sz w:val="22"/>
          <w:szCs w:val="22"/>
        </w:rPr>
        <w:t>TO APPLY:</w:t>
      </w:r>
      <w:r w:rsidRPr="004B28B1">
        <w:rPr>
          <w:rFonts w:asciiTheme="minorHAnsi" w:hAnsiTheme="minorHAnsi" w:cstheme="minorHAnsi"/>
          <w:sz w:val="22"/>
          <w:szCs w:val="22"/>
        </w:rPr>
        <w:t xml:space="preserve"> </w:t>
      </w:r>
      <w:r w:rsidRPr="004B28B1">
        <w:rPr>
          <w:rFonts w:asciiTheme="minorHAnsi" w:hAnsiTheme="minorHAnsi" w:cstheme="minorHAnsi"/>
          <w:sz w:val="22"/>
          <w:szCs w:val="22"/>
        </w:rPr>
        <w:tab/>
      </w:r>
      <w:r w:rsidRPr="00131D68">
        <w:rPr>
          <w:rStyle w:val="DefaultParagraphFont"/>
          <w:rFonts w:asciiTheme="minorHAnsi" w:hAnsiTheme="minorHAnsi" w:cstheme="minorHAnsi"/>
          <w:sz w:val="22"/>
          <w:szCs w:val="22"/>
        </w:rPr>
        <w:t>https://careers-professionalenrollmentconcepts.icims.com/jobs</w:t>
      </w:r>
      <w:r>
        <w:rPr>
          <w:rFonts w:asciiTheme="minorHAnsi" w:hAnsiTheme="minorHAnsi" w:cstheme="minorHAnsi"/>
          <w:sz w:val="22"/>
          <w:szCs w:val="22"/>
        </w:rPr>
        <w:t xml:space="preserve"> Job Reference: </w:t>
      </w:r>
      <w:r w:rsidRPr="007670D1">
        <w:rPr>
          <w:rFonts w:asciiTheme="minorHAnsi" w:hAnsiTheme="minorHAnsi" w:cstheme="minorHAnsi"/>
          <w:sz w:val="22"/>
          <w:szCs w:val="22"/>
          <w:highlight w:val="yellow"/>
        </w:rPr>
        <w:t>____________</w:t>
      </w:r>
    </w:p>
    <w:p w:rsidR="007670D1" w:rsidRPr="004B28B1" w:rsidP="007670D1">
      <w:pPr>
        <w:spacing w:line="229" w:lineRule="auto"/>
        <w:jc w:val="both"/>
        <w:rPr>
          <w:rFonts w:asciiTheme="minorHAnsi" w:hAnsiTheme="minorHAnsi" w:cstheme="minorHAnsi"/>
          <w:b/>
          <w:bCs/>
          <w:sz w:val="22"/>
          <w:szCs w:val="22"/>
        </w:rPr>
      </w:pPr>
    </w:p>
    <w:p w:rsidR="007670D1" w:rsidRPr="004B28B1" w:rsidP="007670D1">
      <w:pPr>
        <w:spacing w:line="229" w:lineRule="auto"/>
        <w:jc w:val="both"/>
        <w:rPr>
          <w:rFonts w:asciiTheme="minorHAnsi" w:hAnsiTheme="minorHAnsi" w:cstheme="minorHAnsi"/>
          <w:b/>
          <w:bCs/>
          <w:sz w:val="22"/>
          <w:szCs w:val="22"/>
        </w:rPr>
      </w:pPr>
    </w:p>
    <w:p w:rsidR="007670D1" w:rsidRPr="004B28B1" w:rsidP="007670D1">
      <w:pPr>
        <w:pStyle w:val="BodyText"/>
        <w:rPr>
          <w:rFonts w:asciiTheme="minorHAnsi" w:hAnsiTheme="minorHAnsi" w:cstheme="minorHAnsi"/>
          <w:bCs w:val="0"/>
          <w:sz w:val="22"/>
          <w:szCs w:val="22"/>
        </w:rPr>
      </w:pPr>
      <w:r w:rsidRPr="004B28B1">
        <w:rPr>
          <w:rFonts w:asciiTheme="minorHAnsi" w:hAnsiTheme="minorHAnsi" w:cstheme="minorHAnsi"/>
          <w:sz w:val="22"/>
          <w:szCs w:val="22"/>
        </w:rPr>
        <w:t>THIS NOTICE IS BEING POSTED IN CONNECTION WITH THE FILING OF AN APPLICATION FOR PERMANENT ALIEN LABOR CERTIFICATI</w:t>
      </w:r>
      <w:r w:rsidRPr="004B28B1">
        <w:rPr>
          <w:rFonts w:asciiTheme="minorHAnsi" w:hAnsiTheme="minorHAnsi" w:cstheme="minorHAnsi"/>
          <w:color w:val="000000" w:themeColor="text1"/>
          <w:sz w:val="22"/>
          <w:szCs w:val="22"/>
        </w:rPr>
        <w:t xml:space="preserve">ON.  ALL APPLICANTS SHOULD REPORT DIRECTLY TO THE EMPLOYER. </w:t>
      </w:r>
      <w:r w:rsidRPr="004B28B1">
        <w:rPr>
          <w:rFonts w:asciiTheme="minorHAnsi" w:hAnsiTheme="minorHAnsi" w:cstheme="minorHAnsi"/>
          <w:bCs w:val="0"/>
          <w:color w:val="000000" w:themeColor="text1"/>
          <w:sz w:val="22"/>
          <w:szCs w:val="22"/>
        </w:rPr>
        <w:t>ANY PERSON MAY PROVIDE DOCUMENTARY EVIDENCE BEARING ON THE APPLICATION TO THE REGIONAL CERTIFYING OFFICER OF THE DEPARTMENT OF LABOR AT THE FOLLOWING ADDRESS:</w:t>
      </w:r>
    </w:p>
    <w:p w:rsidR="007670D1" w:rsidRPr="004B28B1" w:rsidP="007670D1">
      <w:pPr>
        <w:spacing w:line="229" w:lineRule="auto"/>
        <w:jc w:val="both"/>
        <w:rPr>
          <w:rFonts w:asciiTheme="minorHAnsi" w:hAnsiTheme="minorHAnsi" w:cstheme="minorHAnsi"/>
          <w:bCs/>
          <w:sz w:val="22"/>
          <w:szCs w:val="22"/>
        </w:rPr>
      </w:pPr>
    </w:p>
    <w:p w:rsidR="007670D1" w:rsidRPr="004B28B1" w:rsidP="007670D1">
      <w:pPr>
        <w:widowControl/>
        <w:autoSpaceDE/>
        <w:autoSpaceDN/>
        <w:adjustRightInd/>
        <w:jc w:val="center"/>
        <w:rPr>
          <w:rFonts w:asciiTheme="minorHAnsi" w:hAnsiTheme="minorHAnsi" w:cstheme="minorHAnsi"/>
          <w:bCs/>
          <w:sz w:val="22"/>
          <w:szCs w:val="22"/>
        </w:rPr>
      </w:pPr>
      <w:r w:rsidRPr="004B28B1">
        <w:rPr>
          <w:rFonts w:asciiTheme="minorHAnsi" w:hAnsiTheme="minorHAnsi" w:cstheme="minorHAnsi"/>
          <w:bCs/>
          <w:sz w:val="22"/>
          <w:szCs w:val="22"/>
        </w:rPr>
        <w:t>U.S. Department of Labor</w:t>
      </w:r>
    </w:p>
    <w:p w:rsidR="007670D1" w:rsidRPr="004B28B1" w:rsidP="007670D1">
      <w:pPr>
        <w:widowControl/>
        <w:autoSpaceDE/>
        <w:autoSpaceDN/>
        <w:adjustRightInd/>
        <w:jc w:val="center"/>
        <w:rPr>
          <w:rFonts w:asciiTheme="minorHAnsi" w:hAnsiTheme="minorHAnsi" w:cstheme="minorHAnsi"/>
          <w:bCs/>
          <w:sz w:val="22"/>
          <w:szCs w:val="22"/>
        </w:rPr>
      </w:pPr>
      <w:r w:rsidRPr="004B28B1">
        <w:rPr>
          <w:rFonts w:asciiTheme="minorHAnsi" w:hAnsiTheme="minorHAnsi" w:cstheme="minorHAnsi"/>
          <w:bCs/>
          <w:sz w:val="22"/>
          <w:szCs w:val="22"/>
        </w:rPr>
        <w:t>Employment and Training Administration</w:t>
      </w:r>
    </w:p>
    <w:p w:rsidR="007670D1" w:rsidRPr="004B28B1" w:rsidP="007670D1">
      <w:pPr>
        <w:widowControl/>
        <w:autoSpaceDE/>
        <w:autoSpaceDN/>
        <w:adjustRightInd/>
        <w:jc w:val="center"/>
        <w:rPr>
          <w:rFonts w:asciiTheme="minorHAnsi" w:hAnsiTheme="minorHAnsi" w:cstheme="minorHAnsi"/>
          <w:bCs/>
          <w:sz w:val="22"/>
          <w:szCs w:val="22"/>
        </w:rPr>
      </w:pPr>
      <w:r w:rsidRPr="004B28B1">
        <w:rPr>
          <w:rFonts w:asciiTheme="minorHAnsi" w:hAnsiTheme="minorHAnsi" w:cstheme="minorHAnsi"/>
          <w:bCs/>
          <w:sz w:val="22"/>
          <w:szCs w:val="22"/>
        </w:rPr>
        <w:t>Office of Foreign Labor Certification</w:t>
      </w:r>
    </w:p>
    <w:p w:rsidR="007670D1" w:rsidRPr="004B28B1" w:rsidP="006F0B19">
      <w:pPr>
        <w:widowControl/>
        <w:autoSpaceDE/>
        <w:autoSpaceDN/>
        <w:adjustRightInd/>
        <w:jc w:val="center"/>
        <w:rPr>
          <w:rFonts w:asciiTheme="minorHAnsi" w:hAnsiTheme="minorHAnsi" w:cstheme="minorHAnsi"/>
          <w:bCs/>
          <w:sz w:val="22"/>
          <w:szCs w:val="22"/>
        </w:rPr>
      </w:pPr>
      <w:r w:rsidRPr="004B28B1">
        <w:rPr>
          <w:rFonts w:asciiTheme="minorHAnsi" w:hAnsiTheme="minorHAnsi" w:cstheme="minorHAnsi"/>
          <w:bCs/>
          <w:sz w:val="22"/>
          <w:szCs w:val="22"/>
        </w:rPr>
        <w:t>200 Constitution Avenue NW, Room N-5311</w:t>
      </w:r>
    </w:p>
    <w:p w:rsidR="007670D1" w:rsidRPr="004B28B1" w:rsidP="006F0B19">
      <w:pPr>
        <w:widowControl/>
        <w:autoSpaceDE/>
        <w:autoSpaceDN/>
        <w:adjustRightInd/>
        <w:jc w:val="center"/>
        <w:rPr>
          <w:rFonts w:asciiTheme="minorHAnsi" w:hAnsiTheme="minorHAnsi" w:cstheme="minorHAnsi"/>
          <w:b/>
          <w:color w:val="000000"/>
          <w:sz w:val="22"/>
          <w:szCs w:val="22"/>
        </w:rPr>
      </w:pPr>
      <w:r w:rsidRPr="004B28B1">
        <w:rPr>
          <w:rFonts w:asciiTheme="minorHAnsi" w:hAnsiTheme="minorHAnsi" w:cstheme="minorHAnsi"/>
          <w:bCs/>
          <w:sz w:val="22"/>
          <w:szCs w:val="22"/>
        </w:rPr>
        <w:t>Washington, DC 20210</w:t>
      </w:r>
    </w:p>
    <w:p w:rsidR="007670D1" w:rsidRPr="006F0B19" w:rsidP="006F0B19">
      <w:pPr>
        <w:tabs>
          <w:tab w:val="left" w:pos="-1440"/>
        </w:tabs>
        <w:spacing w:line="229" w:lineRule="auto"/>
        <w:ind w:left="2880" w:hanging="2880"/>
        <w:rPr>
          <w:rFonts w:asciiTheme="minorHAnsi" w:hAnsiTheme="minorHAnsi" w:cstheme="minorHAnsi"/>
          <w:sz w:val="22"/>
          <w:szCs w:val="22"/>
        </w:rPr>
      </w:pPr>
    </w:p>
    <w:sectPr w:rsidSect="008717BA">
      <w:footerReference w:type="even" r:id="rId4"/>
      <w:footerReference w:type="default" r:id="rId5"/>
      <w:footerReference w:type="first" r:id="rId6"/>
      <w:pgSz w:w="12240" w:h="15840"/>
      <w:pgMar w:top="1080" w:right="1008" w:bottom="1440" w:left="1008" w:header="720" w:footer="720" w:gutter="0"/>
      <w:paperSrc w:first="256" w:other="256"/>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ndale Mono">
    <w:altName w:val="Courier New"/>
    <w:charset w:val="00"/>
    <w:family w:val="modern"/>
    <w:pitch w:val="fixed"/>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okmarkStart w:id="1" w:name="_iDocIDField8722b05b-b5b2-44e3-9d79-1452"/>
  <w:p w:rsidR="007670D1" w:rsidP="00E820F3">
    <w:pPr>
      <w:pStyle w:val="DocID"/>
    </w:pPr>
    <w:r>
      <w:fldChar w:fldCharType="begin"/>
    </w:r>
    <w:r>
      <w:instrText xml:space="preserve">  IF </w:instrText>
    </w:r>
    <w:r>
      <w:fldChar w:fldCharType="begin"/>
    </w:r>
    <w:r>
      <w:instrText xml:space="preserve"> = </w:instrText>
    </w:r>
    <w:r>
      <w:fldChar w:fldCharType="begin"/>
    </w:r>
    <w:r>
      <w:instrText xml:space="preserve"> IF </w:instrText>
    </w:r>
    <w:r>
      <w:fldChar w:fldCharType="begin"/>
    </w:r>
    <w:r>
      <w:instrText xml:space="preserve">  PAGE \* Arabic </w:instrText>
    </w:r>
    <w:r>
      <w:fldChar w:fldCharType="separate"/>
    </w:r>
    <w:r>
      <w:rPr>
        <w:noProof/>
      </w:rPr>
      <w:instrText>1</w:instrText>
    </w:r>
    <w:r>
      <w:rPr>
        <w:noProof/>
      </w:rPr>
      <w:fldChar w:fldCharType="end"/>
    </w:r>
    <w:r>
      <w:instrText xml:space="preserve"> = </w:instrText>
    </w:r>
    <w:r>
      <w:rPr>
        <w:noProof/>
      </w:rPr>
      <w:instrText>2</w:instrText>
    </w:r>
    <w:r>
      <w:instrText xml:space="preserve"> 1 0</w:instrText>
    </w:r>
    <w:r>
      <w:fldChar w:fldCharType="separate"/>
    </w:r>
    <w:r>
      <w:rPr>
        <w:noProof/>
      </w:rPr>
      <w:instrText>0</w:instrText>
    </w:r>
    <w:r>
      <w:fldChar w:fldCharType="end"/>
    </w:r>
    <w:r>
      <w:instrText xml:space="preserve"> * </w:instrText>
    </w:r>
    <w:r>
      <w:fldChar w:fldCharType="begin"/>
    </w:r>
    <w:r>
      <w:instrText xml:space="preserve"> IF </w:instrText>
    </w:r>
    <w:r>
      <w:fldChar w:fldCharType="begin"/>
    </w:r>
    <w:r>
      <w:instrText xml:space="preserve"> COMPARE </w:instrText>
    </w:r>
    <w:r>
      <w:fldChar w:fldCharType="begin"/>
    </w:r>
    <w:r>
      <w:instrText xml:space="preserve"> SECTION </w:instrText>
    </w:r>
    <w:r>
      <w:fldChar w:fldCharType="separate"/>
    </w:r>
    <w:r>
      <w:instrText>1</w:instrText>
    </w:r>
    <w:r>
      <w:fldChar w:fldCharType="end"/>
    </w:r>
    <w:r>
      <w:instrText xml:space="preserve"> = </w:instrText>
    </w:r>
    <w:r>
      <w:rPr>
        <w:noProof/>
      </w:rPr>
      <w:instrText>1</w:instrText>
    </w:r>
    <w:r>
      <w:fldChar w:fldCharType="separate"/>
    </w:r>
    <w:r>
      <w:rPr>
        <w:noProof/>
      </w:rPr>
      <w:instrText>1</w:instrText>
    </w:r>
    <w:r>
      <w:fldChar w:fldCharType="end"/>
    </w:r>
    <w:r>
      <w:instrText xml:space="preserve"> = 1 1 0</w:instrText>
    </w:r>
    <w:r>
      <w:fldChar w:fldCharType="separate"/>
    </w:r>
    <w:r>
      <w:rPr>
        <w:noProof/>
      </w:rPr>
      <w:instrText>1</w:instrText>
    </w:r>
    <w:r>
      <w:fldChar w:fldCharType="end"/>
    </w:r>
    <w:r>
      <w:fldChar w:fldCharType="separate"/>
    </w:r>
    <w:r>
      <w:rPr>
        <w:noProof/>
      </w:rPr>
      <w:instrText>0</w:instrText>
    </w:r>
    <w:r>
      <w:fldChar w:fldCharType="end"/>
    </w:r>
    <w:r>
      <w:instrText xml:space="preserve"> = 1 </w:instrText>
    </w:r>
    <w:r>
      <w:rPr>
        <w:noProof/>
      </w:rPr>
      <w:instrText>55930149.v1-IMMIGRATION</w:instrText>
    </w:r>
    <w:r>
      <w:fldChar w:fldCharType="separate"/>
    </w:r>
    <w:r>
      <w:fldChar w:fldCharType="end"/>
    </w:r>
    <w:bookmarkEnd w:id="1"/>
  </w:p>
  <w:bookmarkStart w:id="2" w:name="_iDocIDField93154723-a40d-47d9-acff-55b2"/>
  <w:p w:rsidR="007670D1">
    <w:pPr>
      <w:pStyle w:val="DocID"/>
    </w:pPr>
    <w:r>
      <w:fldChar w:fldCharType="begin"/>
    </w:r>
    <w:r>
      <w:instrText xml:space="preserve">  IF </w:instrText>
    </w:r>
    <w:r>
      <w:fldChar w:fldCharType="begin"/>
    </w:r>
    <w:r>
      <w:instrText xml:space="preserve"> = </w:instrText>
    </w:r>
    <w:r>
      <w:fldChar w:fldCharType="begin"/>
    </w:r>
    <w:r>
      <w:instrText xml:space="preserve"> IF </w:instrText>
    </w:r>
    <w:r>
      <w:fldChar w:fldCharType="begin"/>
    </w:r>
    <w:r>
      <w:instrText xml:space="preserve">  PAGE \* Arabic </w:instrText>
    </w:r>
    <w:r>
      <w:fldChar w:fldCharType="separate"/>
    </w:r>
    <w:r>
      <w:rPr>
        <w:noProof/>
      </w:rPr>
      <w:instrText>1</w:instrText>
    </w:r>
    <w:r>
      <w:rPr>
        <w:noProof/>
      </w:rPr>
      <w:fldChar w:fldCharType="end"/>
    </w:r>
    <w:r>
      <w:instrText xml:space="preserve"> = </w:instrText>
    </w:r>
    <w:r>
      <w:rPr>
        <w:noProof/>
      </w:rPr>
      <w:instrText>1</w:instrText>
    </w:r>
    <w:r>
      <w:instrText xml:space="preserve"> 1 0</w:instrText>
    </w:r>
    <w:r>
      <w:fldChar w:fldCharType="separate"/>
    </w:r>
    <w:r>
      <w:rPr>
        <w:noProof/>
      </w:rPr>
      <w:instrText>1</w:instrText>
    </w:r>
    <w:r>
      <w:fldChar w:fldCharType="end"/>
    </w:r>
    <w:r>
      <w:instrText xml:space="preserve"> * </w:instrText>
    </w:r>
    <w:r>
      <w:fldChar w:fldCharType="begin"/>
    </w:r>
    <w:r>
      <w:instrText xml:space="preserve"> IF </w:instrText>
    </w:r>
    <w:r>
      <w:fldChar w:fldCharType="begin"/>
    </w:r>
    <w:r>
      <w:instrText xml:space="preserve"> COMPARE </w:instrText>
    </w:r>
    <w:r>
      <w:fldChar w:fldCharType="begin"/>
    </w:r>
    <w:r>
      <w:instrText xml:space="preserve"> SECTION </w:instrText>
    </w:r>
    <w:r>
      <w:fldChar w:fldCharType="separate"/>
    </w:r>
    <w:r>
      <w:instrText>1</w:instrText>
    </w:r>
    <w:r>
      <w:fldChar w:fldCharType="end"/>
    </w:r>
    <w:r>
      <w:instrText xml:space="preserve"> = </w:instrText>
    </w:r>
    <w:r>
      <w:rPr>
        <w:noProof/>
      </w:rPr>
      <w:instrText>1</w:instrText>
    </w:r>
    <w:r>
      <w:fldChar w:fldCharType="separate"/>
    </w:r>
    <w:r>
      <w:rPr>
        <w:noProof/>
      </w:rPr>
      <w:instrText>1</w:instrText>
    </w:r>
    <w:r>
      <w:fldChar w:fldCharType="end"/>
    </w:r>
    <w:r>
      <w:instrText xml:space="preserve"> = 1 1 0</w:instrText>
    </w:r>
    <w:r>
      <w:fldChar w:fldCharType="separate"/>
    </w:r>
    <w:r>
      <w:rPr>
        <w:noProof/>
      </w:rPr>
      <w:instrText>1</w:instrText>
    </w:r>
    <w:r>
      <w:fldChar w:fldCharType="end"/>
    </w:r>
    <w:r>
      <w:fldChar w:fldCharType="separate"/>
    </w:r>
    <w:r>
      <w:rPr>
        <w:noProof/>
      </w:rPr>
      <w:instrText>1</w:instrText>
    </w:r>
    <w:r>
      <w:fldChar w:fldCharType="end"/>
    </w:r>
    <w:r>
      <w:instrText xml:space="preserve"> = 1 </w:instrText>
    </w:r>
    <w:r>
      <w:rPr>
        <w:noProof/>
      </w:rPr>
      <w:instrText>59472052.v1-IMMIGRATION</w:instrText>
    </w:r>
    <w:r>
      <w:fldChar w:fldCharType="separate"/>
    </w:r>
    <w:r>
      <w:rPr>
        <w:noProof/>
      </w:rPr>
      <w:t>59472052.v1-IMMIGRATION</w:t>
    </w:r>
    <w:r>
      <w:fldChar w:fldCharType="end"/>
    </w:r>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70D1" w:rsidP="00870E0A">
    <w:pPr>
      <w:spacing w:line="129" w:lineRule="exact"/>
    </w:pPr>
  </w:p>
  <w:p w:rsidR="007670D1" w:rsidRPr="00CD3152" w:rsidP="00870E0A">
    <w:pPr>
      <w:tabs>
        <w:tab w:val="right" w:pos="9792"/>
      </w:tabs>
      <w:spacing w:line="229" w:lineRule="auto"/>
      <w:ind w:left="432" w:right="432"/>
      <w:jc w:val="both"/>
      <w:rPr>
        <w:rFonts w:ascii="Andale Mono" w:hAnsi="Andale Mono"/>
        <w:sz w:val="16"/>
        <w:szCs w:val="16"/>
      </w:rPr>
    </w:pPr>
    <w:r>
      <w:rPr>
        <w:rFonts w:ascii="Andale Mono" w:hAnsi="Andale Mono"/>
        <w:sz w:val="16"/>
        <w:szCs w:val="16"/>
      </w:rPr>
      <w:tab/>
    </w:r>
  </w:p>
  <w:bookmarkStart w:id="3" w:name="_iDocIDFielda4d0274c-ce70-4154-be8d-4c77"/>
  <w:p w:rsidR="007670D1" w:rsidP="00870E0A">
    <w:pPr>
      <w:pStyle w:val="DocID"/>
    </w:pPr>
    <w:r>
      <w:fldChar w:fldCharType="begin"/>
    </w:r>
    <w:r>
      <w:instrText xml:space="preserve">  IF </w:instrText>
    </w:r>
    <w:r>
      <w:fldChar w:fldCharType="begin"/>
    </w:r>
    <w:r>
      <w:instrText xml:space="preserve"> = </w:instrText>
    </w:r>
    <w:r>
      <w:fldChar w:fldCharType="begin"/>
    </w:r>
    <w:r>
      <w:instrText xml:space="preserve"> IF </w:instrText>
    </w:r>
    <w:r>
      <w:fldChar w:fldCharType="begin"/>
    </w:r>
    <w:r>
      <w:instrText xml:space="preserve">  PAGE \* Arabic </w:instrText>
    </w:r>
    <w:r>
      <w:fldChar w:fldCharType="separate"/>
    </w:r>
    <w:r w:rsidR="00F22A33">
      <w:rPr>
        <w:noProof/>
      </w:rPr>
      <w:instrText>1</w:instrText>
    </w:r>
    <w:r>
      <w:rPr>
        <w:noProof/>
      </w:rPr>
      <w:fldChar w:fldCharType="end"/>
    </w:r>
    <w:r>
      <w:instrText xml:space="preserve"> = </w:instrText>
    </w:r>
    <w:r>
      <w:rPr>
        <w:noProof/>
      </w:rPr>
      <w:instrText>2</w:instrText>
    </w:r>
    <w:r>
      <w:instrText xml:space="preserve"> 1 0</w:instrText>
    </w:r>
    <w:r>
      <w:fldChar w:fldCharType="separate"/>
    </w:r>
    <w:r w:rsidR="00F22A33">
      <w:rPr>
        <w:noProof/>
      </w:rPr>
      <w:instrText>0</w:instrText>
    </w:r>
    <w:r>
      <w:fldChar w:fldCharType="end"/>
    </w:r>
    <w:r>
      <w:instrText xml:space="preserve"> * </w:instrText>
    </w:r>
    <w:r>
      <w:fldChar w:fldCharType="begin"/>
    </w:r>
    <w:r>
      <w:instrText xml:space="preserve"> IF </w:instrText>
    </w:r>
    <w:r>
      <w:fldChar w:fldCharType="begin"/>
    </w:r>
    <w:r>
      <w:instrText xml:space="preserve"> COMPARE </w:instrText>
    </w:r>
    <w:r>
      <w:fldChar w:fldCharType="begin"/>
    </w:r>
    <w:r>
      <w:instrText xml:space="preserve"> SECTION </w:instrText>
    </w:r>
    <w:r>
      <w:fldChar w:fldCharType="separate"/>
    </w:r>
    <w:r w:rsidR="00F22A33">
      <w:instrText>1</w:instrText>
    </w:r>
    <w:r w:rsidR="00F22A33">
      <w:fldChar w:fldCharType="end"/>
    </w:r>
    <w:r>
      <w:instrText xml:space="preserve"> = </w:instrText>
    </w:r>
    <w:r>
      <w:rPr>
        <w:noProof/>
      </w:rPr>
      <w:instrText>1</w:instrText>
    </w:r>
    <w:r>
      <w:fldChar w:fldCharType="separate"/>
    </w:r>
    <w:r w:rsidR="00F22A33">
      <w:rPr>
        <w:noProof/>
      </w:rPr>
      <w:instrText>1</w:instrText>
    </w:r>
    <w:r>
      <w:fldChar w:fldCharType="end"/>
    </w:r>
    <w:r>
      <w:instrText xml:space="preserve"> = 1 1 0</w:instrText>
    </w:r>
    <w:r>
      <w:fldChar w:fldCharType="separate"/>
    </w:r>
    <w:r w:rsidR="00F22A33">
      <w:rPr>
        <w:noProof/>
      </w:rPr>
      <w:instrText>1</w:instrText>
    </w:r>
    <w:r>
      <w:fldChar w:fldCharType="end"/>
    </w:r>
    <w:r>
      <w:fldChar w:fldCharType="separate"/>
    </w:r>
    <w:r w:rsidR="00F22A33">
      <w:rPr>
        <w:noProof/>
      </w:rPr>
      <w:instrText>0</w:instrText>
    </w:r>
    <w:r>
      <w:fldChar w:fldCharType="end"/>
    </w:r>
    <w:r>
      <w:instrText xml:space="preserve"> = 1 </w:instrText>
    </w:r>
    <w:r>
      <w:rPr>
        <w:noProof/>
      </w:rPr>
      <w:instrText>55930149.v1-IMMIGRATION</w:instrText>
    </w:r>
    <w:r>
      <w:fldChar w:fldCharType="separate"/>
    </w:r>
    <w:r>
      <w:fldChar w:fldCharType="end"/>
    </w:r>
    <w:bookmarkEnd w:id="3"/>
  </w:p>
  <w:bookmarkStart w:id="4" w:name="_iDocIDFieldf9893b02-aa9f-4470-bf68-2366"/>
  <w:p w:rsidR="007670D1">
    <w:pPr>
      <w:pStyle w:val="DocID"/>
    </w:pPr>
    <w:r>
      <w:fldChar w:fldCharType="begin"/>
    </w:r>
    <w:r>
      <w:instrText xml:space="preserve">  IF </w:instrText>
    </w:r>
    <w:r>
      <w:fldChar w:fldCharType="begin"/>
    </w:r>
    <w:r>
      <w:instrText xml:space="preserve"> = </w:instrText>
    </w:r>
    <w:r>
      <w:fldChar w:fldCharType="begin"/>
    </w:r>
    <w:r>
      <w:instrText xml:space="preserve"> IF </w:instrText>
    </w:r>
    <w:r>
      <w:fldChar w:fldCharType="begin"/>
    </w:r>
    <w:r>
      <w:instrText xml:space="preserve">  PAGE \* Arabic </w:instrText>
    </w:r>
    <w:r>
      <w:fldChar w:fldCharType="separate"/>
    </w:r>
    <w:r w:rsidR="00F22A33">
      <w:rPr>
        <w:noProof/>
      </w:rPr>
      <w:instrText>1</w:instrText>
    </w:r>
    <w:r>
      <w:rPr>
        <w:noProof/>
      </w:rPr>
      <w:fldChar w:fldCharType="end"/>
    </w:r>
    <w:r>
      <w:instrText xml:space="preserve"> = </w:instrText>
    </w:r>
    <w:r>
      <w:rPr>
        <w:noProof/>
      </w:rPr>
      <w:instrText>1</w:instrText>
    </w:r>
    <w:r>
      <w:instrText xml:space="preserve"> 1 0</w:instrText>
    </w:r>
    <w:r>
      <w:fldChar w:fldCharType="separate"/>
    </w:r>
    <w:r w:rsidR="00F22A33">
      <w:rPr>
        <w:noProof/>
      </w:rPr>
      <w:instrText>1</w:instrText>
    </w:r>
    <w:r>
      <w:fldChar w:fldCharType="end"/>
    </w:r>
    <w:r>
      <w:instrText xml:space="preserve"> * </w:instrText>
    </w:r>
    <w:r>
      <w:fldChar w:fldCharType="begin"/>
    </w:r>
    <w:r>
      <w:instrText xml:space="preserve"> IF </w:instrText>
    </w:r>
    <w:r>
      <w:fldChar w:fldCharType="begin"/>
    </w:r>
    <w:r>
      <w:instrText xml:space="preserve"> COMPARE </w:instrText>
    </w:r>
    <w:r>
      <w:fldChar w:fldCharType="begin"/>
    </w:r>
    <w:r>
      <w:instrText xml:space="preserve"> SECTION </w:instrText>
    </w:r>
    <w:r>
      <w:fldChar w:fldCharType="separate"/>
    </w:r>
    <w:r w:rsidR="00F22A33">
      <w:instrText>1</w:instrText>
    </w:r>
    <w:r w:rsidR="00F22A33">
      <w:fldChar w:fldCharType="end"/>
    </w:r>
    <w:r>
      <w:instrText xml:space="preserve"> = </w:instrText>
    </w:r>
    <w:r>
      <w:rPr>
        <w:noProof/>
      </w:rPr>
      <w:instrText>1</w:instrText>
    </w:r>
    <w:r>
      <w:fldChar w:fldCharType="separate"/>
    </w:r>
    <w:r w:rsidR="00F22A33">
      <w:rPr>
        <w:noProof/>
      </w:rPr>
      <w:instrText>1</w:instrText>
    </w:r>
    <w:r>
      <w:fldChar w:fldCharType="end"/>
    </w:r>
    <w:r>
      <w:instrText xml:space="preserve"> = 1 1 0</w:instrText>
    </w:r>
    <w:r>
      <w:fldChar w:fldCharType="separate"/>
    </w:r>
    <w:r w:rsidR="00F22A33">
      <w:rPr>
        <w:noProof/>
      </w:rPr>
      <w:instrText>1</w:instrText>
    </w:r>
    <w:r>
      <w:fldChar w:fldCharType="end"/>
    </w:r>
    <w:r>
      <w:fldChar w:fldCharType="separate"/>
    </w:r>
    <w:r w:rsidR="00F22A33">
      <w:rPr>
        <w:noProof/>
      </w:rPr>
      <w:instrText>1</w:instrText>
    </w:r>
    <w:r>
      <w:fldChar w:fldCharType="end"/>
    </w:r>
    <w:r>
      <w:instrText xml:space="preserve"> = 1 </w:instrText>
    </w:r>
    <w:r>
      <w:rPr>
        <w:noProof/>
      </w:rPr>
      <w:instrText>59472052.v1-IMMIGRATION</w:instrText>
    </w:r>
    <w:r>
      <w:fldChar w:fldCharType="separate"/>
    </w:r>
    <w:r w:rsidR="00F22A33">
      <w:rPr>
        <w:noProof/>
      </w:rPr>
      <w:t>59472052.v1-IMMIGRATION</w:t>
    </w:r>
    <w:r>
      <w:fldChar w:fldCharType="end"/>
    </w:r>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okmarkStart w:id="5" w:name="_iDocIDField5c68597e-47a9-4ad4-be83-41d2"/>
  <w:p w:rsidR="007670D1" w:rsidP="00797685">
    <w:pPr>
      <w:pStyle w:val="DocID"/>
    </w:pPr>
    <w:r>
      <w:fldChar w:fldCharType="begin"/>
    </w:r>
    <w:r>
      <w:instrText xml:space="preserve">  IF </w:instrText>
    </w:r>
    <w:r>
      <w:fldChar w:fldCharType="begin"/>
    </w:r>
    <w:r>
      <w:instrText xml:space="preserve"> = </w:instrText>
    </w:r>
    <w:r>
      <w:fldChar w:fldCharType="begin"/>
    </w:r>
    <w:r>
      <w:instrText xml:space="preserve"> IF </w:instrText>
    </w:r>
    <w:r>
      <w:fldChar w:fldCharType="begin"/>
    </w:r>
    <w:r>
      <w:instrText xml:space="preserve">  PAGE \* Arabic </w:instrText>
    </w:r>
    <w:r>
      <w:fldChar w:fldCharType="separate"/>
    </w:r>
    <w:r>
      <w:rPr>
        <w:noProof/>
      </w:rPr>
      <w:instrText>1</w:instrText>
    </w:r>
    <w:r>
      <w:rPr>
        <w:noProof/>
      </w:rPr>
      <w:fldChar w:fldCharType="end"/>
    </w:r>
    <w:r>
      <w:instrText xml:space="preserve"> = </w:instrText>
    </w:r>
    <w:r>
      <w:rPr>
        <w:noProof/>
      </w:rPr>
      <w:instrText>2</w:instrText>
    </w:r>
    <w:r>
      <w:instrText xml:space="preserve"> 1 0</w:instrText>
    </w:r>
    <w:r>
      <w:fldChar w:fldCharType="separate"/>
    </w:r>
    <w:r>
      <w:rPr>
        <w:noProof/>
      </w:rPr>
      <w:instrText>0</w:instrText>
    </w:r>
    <w:r>
      <w:fldChar w:fldCharType="end"/>
    </w:r>
    <w:r>
      <w:instrText xml:space="preserve"> * </w:instrText>
    </w:r>
    <w:r>
      <w:fldChar w:fldCharType="begin"/>
    </w:r>
    <w:r>
      <w:instrText xml:space="preserve"> IF </w:instrText>
    </w:r>
    <w:r>
      <w:fldChar w:fldCharType="begin"/>
    </w:r>
    <w:r>
      <w:instrText xml:space="preserve"> COMPARE </w:instrText>
    </w:r>
    <w:r>
      <w:fldChar w:fldCharType="begin"/>
    </w:r>
    <w:r>
      <w:instrText xml:space="preserve"> SECTION </w:instrText>
    </w:r>
    <w:r>
      <w:fldChar w:fldCharType="separate"/>
    </w:r>
    <w:r>
      <w:instrText>1</w:instrText>
    </w:r>
    <w:r>
      <w:fldChar w:fldCharType="end"/>
    </w:r>
    <w:r>
      <w:instrText xml:space="preserve"> = </w:instrText>
    </w:r>
    <w:r>
      <w:rPr>
        <w:noProof/>
      </w:rPr>
      <w:instrText>1</w:instrText>
    </w:r>
    <w:r>
      <w:fldChar w:fldCharType="separate"/>
    </w:r>
    <w:r>
      <w:rPr>
        <w:noProof/>
      </w:rPr>
      <w:instrText>1</w:instrText>
    </w:r>
    <w:r>
      <w:fldChar w:fldCharType="end"/>
    </w:r>
    <w:r>
      <w:instrText xml:space="preserve"> = 1 1 0</w:instrText>
    </w:r>
    <w:r>
      <w:fldChar w:fldCharType="separate"/>
    </w:r>
    <w:r>
      <w:rPr>
        <w:noProof/>
      </w:rPr>
      <w:instrText>1</w:instrText>
    </w:r>
    <w:r>
      <w:fldChar w:fldCharType="end"/>
    </w:r>
    <w:r>
      <w:fldChar w:fldCharType="separate"/>
    </w:r>
    <w:r>
      <w:rPr>
        <w:noProof/>
      </w:rPr>
      <w:instrText>0</w:instrText>
    </w:r>
    <w:r>
      <w:fldChar w:fldCharType="end"/>
    </w:r>
    <w:r>
      <w:instrText xml:space="preserve"> = 1 </w:instrText>
    </w:r>
    <w:r>
      <w:rPr>
        <w:noProof/>
      </w:rPr>
      <w:instrText>55930149.v1-IMMIGRATION</w:instrText>
    </w:r>
    <w:r>
      <w:fldChar w:fldCharType="separate"/>
    </w:r>
    <w:r>
      <w:fldChar w:fldCharType="end"/>
    </w:r>
    <w:bookmarkEnd w:id="5"/>
  </w:p>
  <w:bookmarkStart w:id="6" w:name="_iDocIDFielda3a39605-877b-4d79-9344-3be4"/>
  <w:p w:rsidR="007670D1">
    <w:pPr>
      <w:pStyle w:val="DocID"/>
    </w:pPr>
    <w:r>
      <w:fldChar w:fldCharType="begin"/>
    </w:r>
    <w:r>
      <w:instrText xml:space="preserve">  IF </w:instrText>
    </w:r>
    <w:r>
      <w:fldChar w:fldCharType="begin"/>
    </w:r>
    <w:r>
      <w:instrText xml:space="preserve"> = </w:instrText>
    </w:r>
    <w:r>
      <w:fldChar w:fldCharType="begin"/>
    </w:r>
    <w:r>
      <w:instrText xml:space="preserve"> IF </w:instrText>
    </w:r>
    <w:r>
      <w:fldChar w:fldCharType="begin"/>
    </w:r>
    <w:r>
      <w:instrText xml:space="preserve">  PAGE \* Arabic </w:instrText>
    </w:r>
    <w:r>
      <w:fldChar w:fldCharType="separate"/>
    </w:r>
    <w:r>
      <w:rPr>
        <w:noProof/>
      </w:rPr>
      <w:instrText>1</w:instrText>
    </w:r>
    <w:r>
      <w:rPr>
        <w:noProof/>
      </w:rPr>
      <w:fldChar w:fldCharType="end"/>
    </w:r>
    <w:r>
      <w:instrText xml:space="preserve"> = </w:instrText>
    </w:r>
    <w:r>
      <w:rPr>
        <w:noProof/>
      </w:rPr>
      <w:instrText>1</w:instrText>
    </w:r>
    <w:r>
      <w:instrText xml:space="preserve"> 1 0</w:instrText>
    </w:r>
    <w:r>
      <w:fldChar w:fldCharType="separate"/>
    </w:r>
    <w:r>
      <w:rPr>
        <w:noProof/>
      </w:rPr>
      <w:instrText>1</w:instrText>
    </w:r>
    <w:r>
      <w:fldChar w:fldCharType="end"/>
    </w:r>
    <w:r>
      <w:instrText xml:space="preserve"> * </w:instrText>
    </w:r>
    <w:r>
      <w:fldChar w:fldCharType="begin"/>
    </w:r>
    <w:r>
      <w:instrText xml:space="preserve"> IF </w:instrText>
    </w:r>
    <w:r>
      <w:fldChar w:fldCharType="begin"/>
    </w:r>
    <w:r>
      <w:instrText xml:space="preserve"> COMPARE </w:instrText>
    </w:r>
    <w:r>
      <w:fldChar w:fldCharType="begin"/>
    </w:r>
    <w:r>
      <w:instrText xml:space="preserve"> SECTION </w:instrText>
    </w:r>
    <w:r>
      <w:fldChar w:fldCharType="separate"/>
    </w:r>
    <w:r>
      <w:instrText>1</w:instrText>
    </w:r>
    <w:r>
      <w:fldChar w:fldCharType="end"/>
    </w:r>
    <w:r>
      <w:instrText xml:space="preserve"> = </w:instrText>
    </w:r>
    <w:r>
      <w:rPr>
        <w:noProof/>
      </w:rPr>
      <w:instrText>1</w:instrText>
    </w:r>
    <w:r>
      <w:fldChar w:fldCharType="separate"/>
    </w:r>
    <w:r>
      <w:rPr>
        <w:noProof/>
      </w:rPr>
      <w:instrText>1</w:instrText>
    </w:r>
    <w:r>
      <w:fldChar w:fldCharType="end"/>
    </w:r>
    <w:r>
      <w:instrText xml:space="preserve"> = 1 1 0</w:instrText>
    </w:r>
    <w:r>
      <w:fldChar w:fldCharType="separate"/>
    </w:r>
    <w:r>
      <w:rPr>
        <w:noProof/>
      </w:rPr>
      <w:instrText>1</w:instrText>
    </w:r>
    <w:r>
      <w:fldChar w:fldCharType="end"/>
    </w:r>
    <w:r>
      <w:fldChar w:fldCharType="separate"/>
    </w:r>
    <w:r>
      <w:rPr>
        <w:noProof/>
      </w:rPr>
      <w:instrText>1</w:instrText>
    </w:r>
    <w:r>
      <w:fldChar w:fldCharType="end"/>
    </w:r>
    <w:r>
      <w:instrText xml:space="preserve"> = 1 </w:instrText>
    </w:r>
    <w:r>
      <w:rPr>
        <w:noProof/>
      </w:rPr>
      <w:instrText>59472052.v1-IMMIGRATION</w:instrText>
    </w:r>
    <w:r>
      <w:fldChar w:fldCharType="separate"/>
    </w:r>
    <w:r>
      <w:rPr>
        <w:noProof/>
      </w:rPr>
      <w:t>59472052.v1-IMMIGRATION</w:t>
    </w:r>
    <w:r>
      <w:fldChar w:fldCharType="end"/>
    </w:r>
    <w:bookmarkEnd w:id="6"/>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849CF71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787C76"/>
    <w:multiLevelType w:val="hybridMultilevel"/>
    <w:tmpl w:val="20FE1786"/>
    <w:lvl w:ilvl="0">
      <w:start w:val="1"/>
      <w:numFmt w:val="bullet"/>
      <w:lvlText w:val=""/>
      <w:lvlJc w:val="left"/>
      <w:pPr>
        <w:ind w:left="2520" w:hanging="360"/>
      </w:pPr>
      <w:rPr>
        <w:rFonts w:ascii="Symbol" w:hAnsi="Symbol"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2">
    <w:nsid w:val="0C931F49"/>
    <w:multiLevelType w:val="hybridMultilevel"/>
    <w:tmpl w:val="D8D6352A"/>
    <w:lvl w:ilvl="0">
      <w:start w:val="1"/>
      <w:numFmt w:val="bullet"/>
      <w:lvlText w:val=""/>
      <w:lvlJc w:val="left"/>
      <w:pPr>
        <w:ind w:left="778" w:hanging="360"/>
      </w:pPr>
      <w:rPr>
        <w:rFonts w:ascii="Symbol" w:hAnsi="Symbol" w:hint="default"/>
      </w:rPr>
    </w:lvl>
    <w:lvl w:ilvl="1" w:tentative="1">
      <w:start w:val="1"/>
      <w:numFmt w:val="bullet"/>
      <w:lvlText w:val="o"/>
      <w:lvlJc w:val="left"/>
      <w:pPr>
        <w:ind w:left="1498" w:hanging="360"/>
      </w:pPr>
      <w:rPr>
        <w:rFonts w:ascii="Courier New" w:hAnsi="Courier New" w:cs="Courier New" w:hint="default"/>
      </w:rPr>
    </w:lvl>
    <w:lvl w:ilvl="2" w:tentative="1">
      <w:start w:val="1"/>
      <w:numFmt w:val="bullet"/>
      <w:lvlText w:val=""/>
      <w:lvlJc w:val="left"/>
      <w:pPr>
        <w:ind w:left="2218" w:hanging="360"/>
      </w:pPr>
      <w:rPr>
        <w:rFonts w:ascii="Wingdings" w:hAnsi="Wingdings" w:hint="default"/>
      </w:rPr>
    </w:lvl>
    <w:lvl w:ilvl="3" w:tentative="1">
      <w:start w:val="1"/>
      <w:numFmt w:val="bullet"/>
      <w:lvlText w:val=""/>
      <w:lvlJc w:val="left"/>
      <w:pPr>
        <w:ind w:left="2938" w:hanging="360"/>
      </w:pPr>
      <w:rPr>
        <w:rFonts w:ascii="Symbol" w:hAnsi="Symbol" w:hint="default"/>
      </w:rPr>
    </w:lvl>
    <w:lvl w:ilvl="4" w:tentative="1">
      <w:start w:val="1"/>
      <w:numFmt w:val="bullet"/>
      <w:lvlText w:val="o"/>
      <w:lvlJc w:val="left"/>
      <w:pPr>
        <w:ind w:left="3658" w:hanging="360"/>
      </w:pPr>
      <w:rPr>
        <w:rFonts w:ascii="Courier New" w:hAnsi="Courier New" w:cs="Courier New" w:hint="default"/>
      </w:rPr>
    </w:lvl>
    <w:lvl w:ilvl="5" w:tentative="1">
      <w:start w:val="1"/>
      <w:numFmt w:val="bullet"/>
      <w:lvlText w:val=""/>
      <w:lvlJc w:val="left"/>
      <w:pPr>
        <w:ind w:left="4378" w:hanging="360"/>
      </w:pPr>
      <w:rPr>
        <w:rFonts w:ascii="Wingdings" w:hAnsi="Wingdings" w:hint="default"/>
      </w:rPr>
    </w:lvl>
    <w:lvl w:ilvl="6" w:tentative="1">
      <w:start w:val="1"/>
      <w:numFmt w:val="bullet"/>
      <w:lvlText w:val=""/>
      <w:lvlJc w:val="left"/>
      <w:pPr>
        <w:ind w:left="5098" w:hanging="360"/>
      </w:pPr>
      <w:rPr>
        <w:rFonts w:ascii="Symbol" w:hAnsi="Symbol" w:hint="default"/>
      </w:rPr>
    </w:lvl>
    <w:lvl w:ilvl="7" w:tentative="1">
      <w:start w:val="1"/>
      <w:numFmt w:val="bullet"/>
      <w:lvlText w:val="o"/>
      <w:lvlJc w:val="left"/>
      <w:pPr>
        <w:ind w:left="5818" w:hanging="360"/>
      </w:pPr>
      <w:rPr>
        <w:rFonts w:ascii="Courier New" w:hAnsi="Courier New" w:cs="Courier New" w:hint="default"/>
      </w:rPr>
    </w:lvl>
    <w:lvl w:ilvl="8" w:tentative="1">
      <w:start w:val="1"/>
      <w:numFmt w:val="bullet"/>
      <w:lvlText w:val=""/>
      <w:lvlJc w:val="left"/>
      <w:pPr>
        <w:ind w:left="6538" w:hanging="360"/>
      </w:pPr>
      <w:rPr>
        <w:rFonts w:ascii="Wingdings" w:hAnsi="Wingdings" w:hint="default"/>
      </w:rPr>
    </w:lvl>
  </w:abstractNum>
  <w:abstractNum w:abstractNumId="3">
    <w:nsid w:val="13402AD4"/>
    <w:multiLevelType w:val="hybridMultilevel"/>
    <w:tmpl w:val="870665F6"/>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4">
    <w:nsid w:val="1CDC6CF3"/>
    <w:multiLevelType w:val="hybridMultilevel"/>
    <w:tmpl w:val="1C9E63A4"/>
    <w:lvl w:ilvl="0">
      <w:start w:val="1"/>
      <w:numFmt w:val="bullet"/>
      <w:lvlText w:val=""/>
      <w:lvlJc w:val="left"/>
      <w:pPr>
        <w:ind w:left="3240" w:hanging="360"/>
      </w:pPr>
      <w:rPr>
        <w:rFonts w:ascii="Symbol" w:hAnsi="Symbol" w:hint="default"/>
      </w:rPr>
    </w:lvl>
    <w:lvl w:ilvl="1" w:tentative="1">
      <w:start w:val="1"/>
      <w:numFmt w:val="bullet"/>
      <w:lvlText w:val="o"/>
      <w:lvlJc w:val="left"/>
      <w:pPr>
        <w:ind w:left="3960" w:hanging="360"/>
      </w:pPr>
      <w:rPr>
        <w:rFonts w:ascii="Courier New" w:hAnsi="Courier New" w:cs="Courier New" w:hint="default"/>
      </w:rPr>
    </w:lvl>
    <w:lvl w:ilvl="2" w:tentative="1">
      <w:start w:val="1"/>
      <w:numFmt w:val="bullet"/>
      <w:lvlText w:val=""/>
      <w:lvlJc w:val="left"/>
      <w:pPr>
        <w:ind w:left="4680" w:hanging="360"/>
      </w:pPr>
      <w:rPr>
        <w:rFonts w:ascii="Wingdings" w:hAnsi="Wingdings" w:hint="default"/>
      </w:rPr>
    </w:lvl>
    <w:lvl w:ilvl="3" w:tentative="1">
      <w:start w:val="1"/>
      <w:numFmt w:val="bullet"/>
      <w:lvlText w:val=""/>
      <w:lvlJc w:val="left"/>
      <w:pPr>
        <w:ind w:left="5400" w:hanging="360"/>
      </w:pPr>
      <w:rPr>
        <w:rFonts w:ascii="Symbol" w:hAnsi="Symbol" w:hint="default"/>
      </w:rPr>
    </w:lvl>
    <w:lvl w:ilvl="4" w:tentative="1">
      <w:start w:val="1"/>
      <w:numFmt w:val="bullet"/>
      <w:lvlText w:val="o"/>
      <w:lvlJc w:val="left"/>
      <w:pPr>
        <w:ind w:left="6120" w:hanging="360"/>
      </w:pPr>
      <w:rPr>
        <w:rFonts w:ascii="Courier New" w:hAnsi="Courier New" w:cs="Courier New" w:hint="default"/>
      </w:rPr>
    </w:lvl>
    <w:lvl w:ilvl="5" w:tentative="1">
      <w:start w:val="1"/>
      <w:numFmt w:val="bullet"/>
      <w:lvlText w:val=""/>
      <w:lvlJc w:val="left"/>
      <w:pPr>
        <w:ind w:left="6840" w:hanging="360"/>
      </w:pPr>
      <w:rPr>
        <w:rFonts w:ascii="Wingdings" w:hAnsi="Wingdings" w:hint="default"/>
      </w:rPr>
    </w:lvl>
    <w:lvl w:ilvl="6" w:tentative="1">
      <w:start w:val="1"/>
      <w:numFmt w:val="bullet"/>
      <w:lvlText w:val=""/>
      <w:lvlJc w:val="left"/>
      <w:pPr>
        <w:ind w:left="7560" w:hanging="360"/>
      </w:pPr>
      <w:rPr>
        <w:rFonts w:ascii="Symbol" w:hAnsi="Symbol" w:hint="default"/>
      </w:rPr>
    </w:lvl>
    <w:lvl w:ilvl="7" w:tentative="1">
      <w:start w:val="1"/>
      <w:numFmt w:val="bullet"/>
      <w:lvlText w:val="o"/>
      <w:lvlJc w:val="left"/>
      <w:pPr>
        <w:ind w:left="8280" w:hanging="360"/>
      </w:pPr>
      <w:rPr>
        <w:rFonts w:ascii="Courier New" w:hAnsi="Courier New" w:cs="Courier New" w:hint="default"/>
      </w:rPr>
    </w:lvl>
    <w:lvl w:ilvl="8" w:tentative="1">
      <w:start w:val="1"/>
      <w:numFmt w:val="bullet"/>
      <w:lvlText w:val=""/>
      <w:lvlJc w:val="left"/>
      <w:pPr>
        <w:ind w:left="9000" w:hanging="360"/>
      </w:pPr>
      <w:rPr>
        <w:rFonts w:ascii="Wingdings" w:hAnsi="Wingdings" w:hint="default"/>
      </w:rPr>
    </w:lvl>
  </w:abstractNum>
  <w:abstractNum w:abstractNumId="5">
    <w:nsid w:val="439B5EAE"/>
    <w:multiLevelType w:val="hybridMultilevel"/>
    <w:tmpl w:val="039AA76A"/>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6">
    <w:nsid w:val="450E6375"/>
    <w:multiLevelType w:val="hybridMultilevel"/>
    <w:tmpl w:val="86B43B98"/>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7">
    <w:nsid w:val="4B066B30"/>
    <w:multiLevelType w:val="hybridMultilevel"/>
    <w:tmpl w:val="F6640150"/>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0B5476D"/>
    <w:multiLevelType w:val="hybridMultilevel"/>
    <w:tmpl w:val="B1B290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2"/>
  </w:num>
  <w:num w:numId="5">
    <w:abstractNumId w:val="7"/>
  </w:num>
  <w:num w:numId="6">
    <w:abstractNumId w:val="3"/>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AFB"/>
    <w:rsid w:val="0006046C"/>
    <w:rsid w:val="000A4018"/>
    <w:rsid w:val="0012104F"/>
    <w:rsid w:val="00131D68"/>
    <w:rsid w:val="00237FDD"/>
    <w:rsid w:val="00273356"/>
    <w:rsid w:val="002C4CA2"/>
    <w:rsid w:val="00423ADD"/>
    <w:rsid w:val="004B28B1"/>
    <w:rsid w:val="004D2316"/>
    <w:rsid w:val="005158AF"/>
    <w:rsid w:val="005F385E"/>
    <w:rsid w:val="00697E08"/>
    <w:rsid w:val="006B3DF1"/>
    <w:rsid w:val="006F0B19"/>
    <w:rsid w:val="0074426A"/>
    <w:rsid w:val="0076677A"/>
    <w:rsid w:val="007670D1"/>
    <w:rsid w:val="007861DB"/>
    <w:rsid w:val="00797685"/>
    <w:rsid w:val="007B100E"/>
    <w:rsid w:val="00801DB3"/>
    <w:rsid w:val="00870E0A"/>
    <w:rsid w:val="008717BA"/>
    <w:rsid w:val="00902827"/>
    <w:rsid w:val="0097238F"/>
    <w:rsid w:val="00A0122E"/>
    <w:rsid w:val="00A617C9"/>
    <w:rsid w:val="00BF5453"/>
    <w:rsid w:val="00C03F8A"/>
    <w:rsid w:val="00C04D43"/>
    <w:rsid w:val="00C245C9"/>
    <w:rsid w:val="00C625AF"/>
    <w:rsid w:val="00C93D8B"/>
    <w:rsid w:val="00CD3152"/>
    <w:rsid w:val="00DB1379"/>
    <w:rsid w:val="00DD2E70"/>
    <w:rsid w:val="00E06BC9"/>
    <w:rsid w:val="00E53069"/>
    <w:rsid w:val="00E66AFB"/>
    <w:rsid w:val="00E70460"/>
    <w:rsid w:val="00E820F3"/>
    <w:rsid w:val="00EF4EF2"/>
    <w:rsid w:val="00F02F65"/>
    <w:rsid w:val="00F22A33"/>
    <w:rsid w:val="00FC7231"/>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Baskerville Old Face" w:hAnsi="Baskerville Old Fac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s>
      <w:spacing w:line="230" w:lineRule="auto"/>
      <w:ind w:left="2880" w:hanging="2880"/>
      <w:jc w:val="both"/>
    </w:pPr>
    <w:rPr>
      <w:rFonts w:ascii="Arial" w:hAnsi="Arial" w:cs="Arial"/>
      <w:szCs w:val="21"/>
    </w:rPr>
  </w:style>
  <w:style w:type="paragraph" w:styleId="BodyText">
    <w:name w:val="Body Text"/>
    <w:basedOn w:val="Normal"/>
    <w:link w:val="BodyTextChar"/>
    <w:pPr>
      <w:spacing w:line="229" w:lineRule="auto"/>
      <w:jc w:val="both"/>
    </w:pPr>
    <w:rPr>
      <w:rFonts w:ascii="Arial" w:hAnsi="Arial" w:cs="Arial"/>
      <w:b/>
      <w:bCs/>
      <w:szCs w:val="21"/>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
    <w:next w:val="Footer"/>
    <w:rsid w:val="00F449D3"/>
    <w:pPr>
      <w:jc w:val="right"/>
    </w:pPr>
    <w:rPr>
      <w:rFonts w:ascii="Arial" w:hAnsi="Arial" w:cs="Arial"/>
      <w:color w:val="000000"/>
      <w:sz w:val="16"/>
      <w:szCs w:val="21"/>
    </w:rPr>
  </w:style>
  <w:style w:type="paragraph" w:styleId="ListBullet">
    <w:name w:val="List Bullet"/>
    <w:basedOn w:val="Normal"/>
    <w:pPr>
      <w:numPr>
        <w:numId w:val="1"/>
      </w:numPr>
    </w:pPr>
  </w:style>
  <w:style w:type="character" w:styleId="Hyperlink">
    <w:name w:val="Hyperlink"/>
    <w:rPr>
      <w:color w:val="0000FF"/>
      <w:u w:val="single"/>
    </w:rPr>
  </w:style>
  <w:style w:type="paragraph" w:styleId="ListParagraph">
    <w:name w:val="List Paragraph"/>
    <w:basedOn w:val="Normal"/>
    <w:uiPriority w:val="34"/>
    <w:qFormat/>
    <w:rsid w:val="000B0C3B"/>
    <w:pPr>
      <w:widowControl/>
      <w:autoSpaceDE/>
      <w:autoSpaceDN/>
      <w:adjustRightInd/>
      <w:ind w:left="720"/>
      <w:contextualSpacing/>
      <w:jc w:val="both"/>
    </w:pPr>
    <w:rPr>
      <w:rFonts w:ascii="Times New Roman" w:hAnsi="Times New Roman"/>
      <w:spacing w:val="-5"/>
      <w:sz w:val="20"/>
      <w:szCs w:val="20"/>
    </w:rPr>
  </w:style>
  <w:style w:type="character" w:customStyle="1" w:styleId="BodyTextChar">
    <w:name w:val="Body Text Char"/>
    <w:basedOn w:val="DefaultParagraphFont"/>
    <w:link w:val="BodyText"/>
    <w:rsid w:val="007B100E"/>
    <w:rPr>
      <w:rFonts w:ascii="Arial" w:hAnsi="Arial" w:cs="Arial"/>
      <w:b/>
      <w:bC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2024-04-18T18:31:19Z</dcterms:created>
  <dcterms:modified xsi:type="dcterms:W3CDTF">2024-04-18T18:31:19Z</dcterms:modified>
</cp:coreProperties>
</file>